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7FBC0" w14:textId="77777777" w:rsidR="002A66CA" w:rsidRPr="00667853" w:rsidRDefault="002A66CA" w:rsidP="002A66CA">
      <w:pPr>
        <w:rPr>
          <w:rFonts w:ascii="仿宋" w:eastAsia="仿宋" w:hAnsi="仿宋"/>
          <w:sz w:val="32"/>
          <w:szCs w:val="32"/>
        </w:rPr>
      </w:pPr>
      <w:r w:rsidRPr="00667853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tbl>
      <w:tblPr>
        <w:tblpPr w:leftFromText="180" w:rightFromText="180" w:vertAnchor="text" w:horzAnchor="page" w:tblpXSpec="center" w:tblpY="18"/>
        <w:tblOverlap w:val="never"/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268"/>
        <w:gridCol w:w="1701"/>
        <w:gridCol w:w="1559"/>
        <w:gridCol w:w="1701"/>
      </w:tblGrid>
      <w:tr w:rsidR="002A66CA" w14:paraId="72240C94" w14:textId="77777777" w:rsidTr="00571AFD">
        <w:trPr>
          <w:cantSplit/>
          <w:trHeight w:hRule="exact" w:val="800"/>
          <w:jc w:val="center"/>
        </w:trPr>
        <w:tc>
          <w:tcPr>
            <w:tcW w:w="9229" w:type="dxa"/>
            <w:gridSpan w:val="5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4A613" w14:textId="77777777" w:rsidR="002A66CA" w:rsidRPr="002A66CA" w:rsidRDefault="002A66CA" w:rsidP="00571AFD">
            <w:pPr>
              <w:widowControl/>
              <w:jc w:val="center"/>
              <w:textAlignment w:val="center"/>
              <w:rPr>
                <w:rFonts w:ascii="方正小标宋简体" w:eastAsia="方正小标宋简体" w:cs="仿宋_GB2312" w:hint="eastAsia"/>
                <w:color w:val="FF0000"/>
                <w:kern w:val="0"/>
                <w:sz w:val="36"/>
                <w:szCs w:val="36"/>
                <w:lang w:bidi="ar"/>
              </w:rPr>
            </w:pPr>
            <w:r w:rsidRPr="002A66CA">
              <w:rPr>
                <w:rFonts w:ascii="方正小标宋简体" w:eastAsia="方正小标宋简体" w:cs="仿宋_GB2312" w:hint="eastAsia"/>
                <w:kern w:val="0"/>
                <w:sz w:val="36"/>
                <w:szCs w:val="36"/>
                <w:lang w:bidi="ar"/>
              </w:rPr>
              <w:t>神木职业技术学院2023届各专业毕业生人数一览表</w:t>
            </w:r>
          </w:p>
        </w:tc>
      </w:tr>
      <w:tr w:rsidR="002A66CA" w14:paraId="25C97DAF" w14:textId="77777777" w:rsidTr="00571AFD">
        <w:trPr>
          <w:cantSplit/>
          <w:trHeight w:hRule="exact" w:val="451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37656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系部名称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FA2B9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27930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毕业生总人数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FE215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统招毕业生人数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10995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扩招毕业生人数</w:t>
            </w:r>
          </w:p>
        </w:tc>
      </w:tr>
      <w:tr w:rsidR="002A66CA" w14:paraId="4D7A86DA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77346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管理工程系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E0FF4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0771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103</w:t>
            </w:r>
          </w:p>
          <w:p w14:paraId="55E54102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</w:p>
          <w:p w14:paraId="56FBC417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E8272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F0BF5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33</w:t>
            </w:r>
          </w:p>
        </w:tc>
      </w:tr>
      <w:tr w:rsidR="002A66CA" w14:paraId="009CB92E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432A8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85298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3290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191A2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szCs w:val="21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DB7A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62</w:t>
            </w:r>
          </w:p>
        </w:tc>
      </w:tr>
      <w:tr w:rsidR="002A66CA" w14:paraId="6D4D0CE6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8D5BB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C2D5F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幼儿发展与健康管理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54A9A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BB0CE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A892B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43</w:t>
            </w:r>
          </w:p>
        </w:tc>
      </w:tr>
      <w:tr w:rsidR="002A66CA" w14:paraId="3E9F1F7C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C6AF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6F1D4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82C14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E1D8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7E87F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2A66CA" w14:paraId="564E7C3D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BF98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2B78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812B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4202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F3C71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2A66CA" w14:paraId="3D884996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0B0D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B1DC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13159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ED084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21FBD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2A66CA" w14:paraId="2F3A3498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BD49D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化工电力工程系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4BB3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CE281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A257C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szCs w:val="21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CEFD9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311</w:t>
            </w:r>
          </w:p>
        </w:tc>
      </w:tr>
      <w:tr w:rsidR="002A66CA" w14:paraId="2F62E811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0801C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AAA9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电厂热能动力装置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CBDE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3DF83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27297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 w:rsidR="002A66CA" w14:paraId="10A5B2BC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DAC85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23B7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环境监测与控制技术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DC33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A891F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B64C5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2A66CA" w14:paraId="2F134C03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68F9E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07884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C2ACF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30C49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szCs w:val="21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B1221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139</w:t>
            </w:r>
          </w:p>
        </w:tc>
      </w:tr>
      <w:tr w:rsidR="002A66CA" w14:paraId="05F855CB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7E8A2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444A6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汽车运用与维修技术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A7E2D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7776F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DDD87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2A66CA" w14:paraId="7F04C2C8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006BE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F7120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数字媒体应用技术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3CB1E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4065A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49D55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2A66CA" w14:paraId="43E6D3FB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16B10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5411E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002ED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D0E92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4D406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2A66CA" w14:paraId="077D1DA3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F09F2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D4083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0B2E2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B8B60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EC4B4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2A66CA" w14:paraId="1498A101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6AD96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矿业建筑工程系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E363F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煤矿开采技术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3F82A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41E99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szCs w:val="21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6CE64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337</w:t>
            </w:r>
          </w:p>
        </w:tc>
      </w:tr>
      <w:tr w:rsidR="002A66CA" w14:paraId="4DE1F16E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57290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8D7ED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矿山机电技术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0823B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0D0D3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7FBC1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2A66CA" w14:paraId="7E778D37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7EC63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49398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EEAFD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9AB4C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D7612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 w:rsidR="002A66CA" w14:paraId="33A21AE9" w14:textId="77777777" w:rsidTr="00571AFD">
        <w:trPr>
          <w:cantSplit/>
          <w:trHeight w:hRule="exact" w:val="454"/>
          <w:jc w:val="center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180C6" w14:textId="77777777" w:rsidR="002A66CA" w:rsidRDefault="002A66CA" w:rsidP="00571AFD">
            <w:pPr>
              <w:jc w:val="center"/>
              <w:rPr>
                <w:rFonts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60744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1A5A7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CCB5C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28482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2A66CA" w14:paraId="0B058145" w14:textId="77777777" w:rsidTr="00571AFD">
        <w:trPr>
          <w:cantSplit/>
          <w:trHeight w:hRule="exact" w:val="454"/>
          <w:jc w:val="center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F3283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   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1AB93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1839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FF41B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47125" w14:textId="77777777" w:rsidR="002A66CA" w:rsidRDefault="002A66CA" w:rsidP="00571AFD">
            <w:pPr>
              <w:widowControl/>
              <w:jc w:val="center"/>
              <w:textAlignment w:val="center"/>
              <w:rPr>
                <w:rFonts w:cs="仿宋_GB2312"/>
                <w:bCs/>
                <w:color w:val="000000"/>
                <w:szCs w:val="21"/>
              </w:rPr>
            </w:pPr>
            <w:r>
              <w:rPr>
                <w:rFonts w:cs="仿宋_GB2312" w:hint="eastAsia"/>
                <w:bCs/>
                <w:color w:val="000000"/>
                <w:kern w:val="0"/>
                <w:szCs w:val="21"/>
                <w:lang w:bidi="ar"/>
              </w:rPr>
              <w:t>1084</w:t>
            </w:r>
          </w:p>
        </w:tc>
      </w:tr>
    </w:tbl>
    <w:p w14:paraId="3C1C590F" w14:textId="77777777" w:rsidR="00C34568" w:rsidRDefault="00C34568">
      <w:pPr>
        <w:rPr>
          <w:rFonts w:hint="eastAsia"/>
        </w:rPr>
      </w:pPr>
    </w:p>
    <w:sectPr w:rsidR="00C34568" w:rsidSect="00F77B41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DD1AD" w14:textId="77777777" w:rsidR="00C83B8D" w:rsidRDefault="00C83B8D" w:rsidP="002A66CA">
      <w:r>
        <w:separator/>
      </w:r>
    </w:p>
  </w:endnote>
  <w:endnote w:type="continuationSeparator" w:id="0">
    <w:p w14:paraId="3D4A03F9" w14:textId="77777777" w:rsidR="00C83B8D" w:rsidRDefault="00C83B8D" w:rsidP="002A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C73F6" w14:textId="77777777" w:rsidR="00C83B8D" w:rsidRDefault="00C83B8D" w:rsidP="002A66CA">
      <w:r>
        <w:separator/>
      </w:r>
    </w:p>
  </w:footnote>
  <w:footnote w:type="continuationSeparator" w:id="0">
    <w:p w14:paraId="4D16E30D" w14:textId="77777777" w:rsidR="00C83B8D" w:rsidRDefault="00C83B8D" w:rsidP="002A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5A"/>
    <w:rsid w:val="002A66CA"/>
    <w:rsid w:val="0091325A"/>
    <w:rsid w:val="00C34568"/>
    <w:rsid w:val="00C83B8D"/>
    <w:rsid w:val="00F7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02060"/>
  <w15:chartTrackingRefBased/>
  <w15:docId w15:val="{A9ECF07F-BC88-491F-94AF-BC741541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6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爱与 希望</dc:creator>
  <cp:keywords/>
  <dc:description/>
  <cp:lastModifiedBy>爱与 希望</cp:lastModifiedBy>
  <cp:revision>3</cp:revision>
  <dcterms:created xsi:type="dcterms:W3CDTF">2023-03-13T01:19:00Z</dcterms:created>
  <dcterms:modified xsi:type="dcterms:W3CDTF">2023-03-13T01:20:00Z</dcterms:modified>
</cp:coreProperties>
</file>